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10206" w:type="dxa"/>
        <w:tblInd w:w="-459" w:type="dxa"/>
        <w:tblLayout w:type="fixed"/>
        <w:tblLook w:val="0000" w:firstRow="0" w:lastRow="0" w:firstColumn="0" w:lastColumn="0" w:noHBand="0" w:noVBand="0"/>
      </w:tblPr>
      <w:tblGrid>
        <w:gridCol w:w="4022"/>
        <w:gridCol w:w="6184"/>
      </w:tblGrid>
      <w:tr w:rsidR="009711CC" w:rsidRPr="009C4315" w14:paraId="4158256E" w14:textId="77777777" w:rsidTr="003567C0">
        <w:trPr>
          <w:trHeight w:val="679"/>
        </w:trPr>
        <w:tc>
          <w:tcPr>
            <w:tcW w:w="4022" w:type="dxa"/>
          </w:tcPr>
          <w:p w14:paraId="6F5EE75B" w14:textId="77777777" w:rsidR="009711CC" w:rsidRPr="009C4315" w:rsidRDefault="009711CC" w:rsidP="00690F01">
            <w:pPr>
              <w:spacing w:line="276" w:lineRule="auto"/>
              <w:ind w:left="8"/>
              <w:jc w:val="both"/>
              <w:rPr>
                <w:rFonts w:ascii="Times New Roman" w:hAnsi="Times New Roman"/>
                <w:b/>
                <w:szCs w:val="24"/>
              </w:rPr>
            </w:pPr>
            <w:r w:rsidRPr="009C4315">
              <w:rPr>
                <w:rFonts w:ascii="Times New Roman" w:hAnsi="Times New Roman"/>
                <w:b/>
                <w:szCs w:val="24"/>
              </w:rPr>
              <w:t>Tiekėjų techninį ir profesinį pajėgumą apibūdinantys kriterijai</w:t>
            </w:r>
          </w:p>
        </w:tc>
        <w:tc>
          <w:tcPr>
            <w:tcW w:w="6184" w:type="dxa"/>
          </w:tcPr>
          <w:p w14:paraId="26DE8319" w14:textId="77777777" w:rsidR="009711CC" w:rsidRPr="009C4315" w:rsidRDefault="009711CC" w:rsidP="00690F01">
            <w:pPr>
              <w:spacing w:line="276" w:lineRule="auto"/>
              <w:ind w:left="84"/>
              <w:jc w:val="both"/>
              <w:rPr>
                <w:rFonts w:ascii="Times New Roman" w:hAnsi="Times New Roman"/>
                <w:szCs w:val="24"/>
              </w:rPr>
            </w:pPr>
            <w:r w:rsidRPr="009C4315">
              <w:rPr>
                <w:rFonts w:ascii="Times New Roman" w:hAnsi="Times New Roman"/>
                <w:b/>
                <w:szCs w:val="24"/>
              </w:rPr>
              <w:t>Tiekėjų kvalifikaciją patvirtinančių dokumentų sąrašas</w:t>
            </w:r>
          </w:p>
        </w:tc>
      </w:tr>
      <w:tr w:rsidR="00FD1098" w:rsidRPr="009C4315" w14:paraId="09FC9536" w14:textId="77777777" w:rsidTr="003567C0">
        <w:trPr>
          <w:trHeight w:val="428"/>
        </w:trPr>
        <w:tc>
          <w:tcPr>
            <w:tcW w:w="4022" w:type="dxa"/>
          </w:tcPr>
          <w:p w14:paraId="3310E42E" w14:textId="0FB56FEB" w:rsidR="00FD1098" w:rsidRPr="009711CC" w:rsidRDefault="00FD1098" w:rsidP="00690F01">
            <w:pPr>
              <w:spacing w:line="276" w:lineRule="auto"/>
              <w:jc w:val="both"/>
              <w:rPr>
                <w:rFonts w:ascii="Times New Roman" w:hAnsi="Times New Roman"/>
                <w:b/>
                <w:szCs w:val="24"/>
              </w:rPr>
            </w:pPr>
            <w:r w:rsidRPr="00FD1098">
              <w:rPr>
                <w:rFonts w:ascii="Times New Roman" w:hAnsi="Times New Roman"/>
                <w:b/>
                <w:szCs w:val="24"/>
              </w:rPr>
              <w:t>Tiek</w:t>
            </w:r>
            <w:r w:rsidRPr="00FD1098">
              <w:rPr>
                <w:rFonts w:ascii="Times New Roman" w:hAnsi="Times New Roman" w:hint="eastAsia"/>
                <w:b/>
                <w:szCs w:val="24"/>
              </w:rPr>
              <w:t>ė</w:t>
            </w:r>
            <w:r w:rsidRPr="00FD1098">
              <w:rPr>
                <w:rFonts w:ascii="Times New Roman" w:hAnsi="Times New Roman"/>
                <w:b/>
                <w:szCs w:val="24"/>
              </w:rPr>
              <w:t>jas turi tur</w:t>
            </w:r>
            <w:r w:rsidRPr="00FD1098">
              <w:rPr>
                <w:rFonts w:ascii="Times New Roman" w:hAnsi="Times New Roman" w:hint="eastAsia"/>
                <w:b/>
                <w:szCs w:val="24"/>
              </w:rPr>
              <w:t>ė</w:t>
            </w:r>
            <w:r w:rsidRPr="00FD1098">
              <w:rPr>
                <w:rFonts w:ascii="Times New Roman" w:hAnsi="Times New Roman"/>
                <w:b/>
                <w:szCs w:val="24"/>
              </w:rPr>
              <w:t>ti si</w:t>
            </w:r>
            <w:r w:rsidRPr="00FD1098">
              <w:rPr>
                <w:rFonts w:ascii="Times New Roman" w:hAnsi="Times New Roman" w:hint="eastAsia"/>
                <w:b/>
                <w:szCs w:val="24"/>
              </w:rPr>
              <w:t>ū</w:t>
            </w:r>
            <w:r w:rsidRPr="00FD1098">
              <w:rPr>
                <w:rFonts w:ascii="Times New Roman" w:hAnsi="Times New Roman"/>
                <w:b/>
                <w:szCs w:val="24"/>
              </w:rPr>
              <w:t xml:space="preserve">lomos </w:t>
            </w:r>
            <w:r w:rsidRPr="00FD1098">
              <w:rPr>
                <w:rFonts w:ascii="Times New Roman" w:hAnsi="Times New Roman" w:hint="eastAsia"/>
                <w:b/>
                <w:szCs w:val="24"/>
              </w:rPr>
              <w:t>į</w:t>
            </w:r>
            <w:r w:rsidRPr="00FD1098">
              <w:rPr>
                <w:rFonts w:ascii="Times New Roman" w:hAnsi="Times New Roman"/>
                <w:b/>
                <w:szCs w:val="24"/>
              </w:rPr>
              <w:t>rangos paslaug</w:t>
            </w:r>
            <w:r w:rsidRPr="00FD1098">
              <w:rPr>
                <w:rFonts w:ascii="Times New Roman" w:hAnsi="Times New Roman" w:hint="eastAsia"/>
                <w:b/>
                <w:szCs w:val="24"/>
              </w:rPr>
              <w:t>ų</w:t>
            </w:r>
            <w:r w:rsidRPr="00FD1098">
              <w:rPr>
                <w:rFonts w:ascii="Times New Roman" w:hAnsi="Times New Roman"/>
                <w:b/>
                <w:szCs w:val="24"/>
              </w:rPr>
              <w:t xml:space="preserve"> tiek</w:t>
            </w:r>
            <w:r w:rsidRPr="00FD1098">
              <w:rPr>
                <w:rFonts w:ascii="Times New Roman" w:hAnsi="Times New Roman" w:hint="eastAsia"/>
                <w:b/>
                <w:szCs w:val="24"/>
              </w:rPr>
              <w:t>ė</w:t>
            </w:r>
            <w:r w:rsidRPr="00FD1098">
              <w:rPr>
                <w:rFonts w:ascii="Times New Roman" w:hAnsi="Times New Roman"/>
                <w:b/>
                <w:szCs w:val="24"/>
              </w:rPr>
              <w:t>jo status</w:t>
            </w:r>
            <w:r w:rsidRPr="00FD1098">
              <w:rPr>
                <w:rFonts w:ascii="Times New Roman" w:hAnsi="Times New Roman" w:hint="eastAsia"/>
                <w:b/>
                <w:szCs w:val="24"/>
              </w:rPr>
              <w:t>ą</w:t>
            </w:r>
          </w:p>
        </w:tc>
        <w:tc>
          <w:tcPr>
            <w:tcW w:w="6184" w:type="dxa"/>
          </w:tcPr>
          <w:p w14:paraId="2A0E8477" w14:textId="7CBC0147" w:rsidR="00FD1098" w:rsidRPr="009C4315" w:rsidRDefault="00FD1098" w:rsidP="00690F01">
            <w:pPr>
              <w:spacing w:line="276" w:lineRule="auto"/>
              <w:jc w:val="both"/>
              <w:rPr>
                <w:rFonts w:ascii="Times New Roman" w:hAnsi="Times New Roman"/>
                <w:szCs w:val="24"/>
              </w:rPr>
            </w:pPr>
            <w:r w:rsidRPr="00FD1098">
              <w:rPr>
                <w:rFonts w:ascii="Times New Roman" w:hAnsi="Times New Roman"/>
                <w:szCs w:val="24"/>
              </w:rPr>
              <w:t>Tiek</w:t>
            </w:r>
            <w:r w:rsidRPr="00FD1098">
              <w:rPr>
                <w:rFonts w:ascii="Times New Roman" w:hAnsi="Times New Roman" w:hint="eastAsia"/>
                <w:szCs w:val="24"/>
              </w:rPr>
              <w:t>ė</w:t>
            </w:r>
            <w:r w:rsidRPr="00FD1098">
              <w:rPr>
                <w:rFonts w:ascii="Times New Roman" w:hAnsi="Times New Roman"/>
                <w:szCs w:val="24"/>
              </w:rPr>
              <w:t xml:space="preserve">jas pateikia tai </w:t>
            </w:r>
            <w:r w:rsidRPr="00FD1098">
              <w:rPr>
                <w:rFonts w:ascii="Times New Roman" w:hAnsi="Times New Roman" w:hint="eastAsia"/>
                <w:szCs w:val="24"/>
              </w:rPr>
              <w:t>į</w:t>
            </w:r>
            <w:r w:rsidRPr="00FD1098">
              <w:rPr>
                <w:rFonts w:ascii="Times New Roman" w:hAnsi="Times New Roman"/>
                <w:szCs w:val="24"/>
              </w:rPr>
              <w:t>rodanti sertifikat</w:t>
            </w:r>
            <w:r w:rsidRPr="00FD1098">
              <w:rPr>
                <w:rFonts w:ascii="Times New Roman" w:hAnsi="Times New Roman" w:hint="eastAsia"/>
                <w:szCs w:val="24"/>
              </w:rPr>
              <w:t>ą</w:t>
            </w:r>
            <w:r w:rsidRPr="00FD1098">
              <w:rPr>
                <w:rFonts w:ascii="Times New Roman" w:hAnsi="Times New Roman"/>
                <w:szCs w:val="24"/>
              </w:rPr>
              <w:t xml:space="preserve"> ar nuorod</w:t>
            </w:r>
            <w:r w:rsidRPr="00FD1098">
              <w:rPr>
                <w:rFonts w:ascii="Times New Roman" w:hAnsi="Times New Roman" w:hint="eastAsia"/>
                <w:szCs w:val="24"/>
              </w:rPr>
              <w:t>ą</w:t>
            </w:r>
            <w:r w:rsidRPr="00FD1098">
              <w:rPr>
                <w:rFonts w:ascii="Times New Roman" w:hAnsi="Times New Roman"/>
                <w:szCs w:val="24"/>
              </w:rPr>
              <w:t xml:space="preserve"> </w:t>
            </w:r>
            <w:r w:rsidRPr="00FD1098">
              <w:rPr>
                <w:rFonts w:ascii="Times New Roman" w:hAnsi="Times New Roman" w:hint="eastAsia"/>
                <w:szCs w:val="24"/>
              </w:rPr>
              <w:t>į</w:t>
            </w:r>
            <w:r w:rsidRPr="00FD1098">
              <w:rPr>
                <w:rFonts w:ascii="Times New Roman" w:hAnsi="Times New Roman"/>
                <w:szCs w:val="24"/>
              </w:rPr>
              <w:t xml:space="preserve"> gamintojo svetain</w:t>
            </w:r>
            <w:r w:rsidRPr="00FD1098">
              <w:rPr>
                <w:rFonts w:ascii="Times New Roman" w:hAnsi="Times New Roman" w:hint="eastAsia"/>
                <w:szCs w:val="24"/>
              </w:rPr>
              <w:t>ę</w:t>
            </w:r>
            <w:r w:rsidRPr="00FD1098">
              <w:rPr>
                <w:rFonts w:ascii="Times New Roman" w:hAnsi="Times New Roman"/>
                <w:szCs w:val="24"/>
              </w:rPr>
              <w:t>, kurioje nurodyti pamin</w:t>
            </w:r>
            <w:r w:rsidRPr="00FD1098">
              <w:rPr>
                <w:rFonts w:ascii="Times New Roman" w:hAnsi="Times New Roman" w:hint="eastAsia"/>
                <w:szCs w:val="24"/>
              </w:rPr>
              <w:t>ė</w:t>
            </w:r>
            <w:r w:rsidRPr="00FD1098">
              <w:rPr>
                <w:rFonts w:ascii="Times New Roman" w:hAnsi="Times New Roman"/>
                <w:szCs w:val="24"/>
              </w:rPr>
              <w:t>tos kvalifikacijos partneriai.</w:t>
            </w:r>
          </w:p>
        </w:tc>
      </w:tr>
      <w:tr w:rsidR="009711CC" w:rsidRPr="009C4315" w14:paraId="5DEEB0DF" w14:textId="77777777" w:rsidTr="003567C0">
        <w:trPr>
          <w:trHeight w:val="428"/>
        </w:trPr>
        <w:tc>
          <w:tcPr>
            <w:tcW w:w="4022" w:type="dxa"/>
          </w:tcPr>
          <w:p w14:paraId="6DA0D482" w14:textId="77777777" w:rsidR="009711CC" w:rsidRPr="009C4315" w:rsidRDefault="009711CC" w:rsidP="00690F01">
            <w:pPr>
              <w:spacing w:line="276" w:lineRule="auto"/>
              <w:jc w:val="both"/>
              <w:rPr>
                <w:rFonts w:ascii="Times New Roman" w:hAnsi="Times New Roman"/>
                <w:szCs w:val="24"/>
              </w:rPr>
            </w:pPr>
            <w:r w:rsidRPr="009711CC">
              <w:rPr>
                <w:rFonts w:ascii="Times New Roman" w:hAnsi="Times New Roman"/>
                <w:b/>
                <w:szCs w:val="24"/>
              </w:rPr>
              <w:t>Tiekėjas per paskutinius 3 metus arba  nuo tiekėjo įregistravimo dienos  ( jeigu  tiekėjas vykdė veiklą mažiau nei 3 metus ) turi turėti įvykdytą  ar vykdomą  vieną  panašią sutartį,  kurios  vertė yra  ne  mažesnė kaip  0,3 pasiūlymo vertės</w:t>
            </w:r>
            <w:r w:rsidRPr="009C4315">
              <w:rPr>
                <w:rFonts w:ascii="Times New Roman" w:hAnsi="Times New Roman"/>
                <w:szCs w:val="24"/>
              </w:rPr>
              <w:t>.</w:t>
            </w:r>
          </w:p>
          <w:p w14:paraId="4E05807A" w14:textId="77777777" w:rsidR="009711CC" w:rsidRPr="009C4315" w:rsidRDefault="009711CC" w:rsidP="00690F01">
            <w:pPr>
              <w:spacing w:line="276" w:lineRule="auto"/>
              <w:jc w:val="both"/>
              <w:rPr>
                <w:rFonts w:ascii="Times New Roman" w:hAnsi="Times New Roman"/>
                <w:szCs w:val="24"/>
              </w:rPr>
            </w:pPr>
            <w:r w:rsidRPr="009C4315">
              <w:rPr>
                <w:rFonts w:ascii="Times New Roman" w:hAnsi="Times New Roman"/>
                <w:szCs w:val="24"/>
              </w:rPr>
              <w:t>Panašia sutartimi yra laikoma ta sutartis, kurios objektas yra konferencijų vaizdo ir garso įrangos projektavimas, tiekimas ir diegimas.</w:t>
            </w:r>
          </w:p>
          <w:p w14:paraId="441EAEE6" w14:textId="77777777" w:rsidR="009711CC" w:rsidRPr="009C4315" w:rsidRDefault="009711CC" w:rsidP="00690F01">
            <w:pPr>
              <w:spacing w:line="276" w:lineRule="auto"/>
              <w:ind w:left="8"/>
              <w:jc w:val="both"/>
              <w:rPr>
                <w:rFonts w:ascii="Times New Roman" w:hAnsi="Times New Roman"/>
                <w:b/>
                <w:szCs w:val="24"/>
              </w:rPr>
            </w:pPr>
            <w:r w:rsidRPr="009C4315">
              <w:rPr>
                <w:rFonts w:ascii="Times New Roman" w:hAnsi="Times New Roman"/>
                <w:szCs w:val="24"/>
              </w:rPr>
              <w:t>Jeigu bus pateikta vykdoma sutartis, tai pateiktų ir apmokėtų prekių / paslaugų suma turi būti ne mažesnė kaip 0,5 pasiūlymo vertės.</w:t>
            </w:r>
          </w:p>
        </w:tc>
        <w:tc>
          <w:tcPr>
            <w:tcW w:w="6184" w:type="dxa"/>
          </w:tcPr>
          <w:p w14:paraId="68287A94" w14:textId="77777777" w:rsidR="009711CC" w:rsidRPr="009C4315" w:rsidRDefault="009711CC" w:rsidP="00690F01">
            <w:pPr>
              <w:spacing w:line="276" w:lineRule="auto"/>
              <w:jc w:val="both"/>
              <w:rPr>
                <w:rFonts w:ascii="Times New Roman" w:hAnsi="Times New Roman"/>
                <w:szCs w:val="24"/>
              </w:rPr>
            </w:pPr>
            <w:r w:rsidRPr="009C4315">
              <w:rPr>
                <w:rFonts w:ascii="Times New Roman" w:hAnsi="Times New Roman"/>
                <w:szCs w:val="24"/>
              </w:rPr>
              <w:t>Tiekėjas pateikia pažymą, kurioje yra pateikiamas sutarčių, atitinkančių reikalavimus, sąrašas, nurodant pirkimo objekto pavadinimą, sutarties paslaugų atlikimo terminą, sutarties vertę, užsakovo pavadinimą, jo adresą, kontaktinius duomenis.</w:t>
            </w:r>
          </w:p>
          <w:p w14:paraId="73F3757A" w14:textId="77777777" w:rsidR="009711CC" w:rsidRPr="009C4315" w:rsidRDefault="009711CC" w:rsidP="00690F01">
            <w:pPr>
              <w:spacing w:line="276" w:lineRule="auto"/>
              <w:jc w:val="both"/>
              <w:rPr>
                <w:rFonts w:ascii="Times New Roman" w:hAnsi="Times New Roman"/>
                <w:b/>
                <w:szCs w:val="24"/>
              </w:rPr>
            </w:pPr>
            <w:r w:rsidRPr="009C4315">
              <w:rPr>
                <w:rFonts w:ascii="Times New Roman" w:hAnsi="Times New Roman"/>
                <w:szCs w:val="24"/>
              </w:rPr>
              <w:t xml:space="preserve">Perkančioji organizacija, norėdama įsitikinti arba siekdama pasitikslinti pateiktą informaciją, atskiru prašymu gali paprašyti pateikti įvykdytų ar vykdomų sutarčių kopijas, įskaitant pilną vaizdo konferencijų sprendimų integraciją, testavimą bei prijungimą prie Microsoft </w:t>
            </w:r>
            <w:proofErr w:type="spellStart"/>
            <w:r w:rsidRPr="009C4315">
              <w:rPr>
                <w:rFonts w:ascii="Times New Roman" w:hAnsi="Times New Roman"/>
                <w:szCs w:val="24"/>
              </w:rPr>
              <w:t>Teams</w:t>
            </w:r>
            <w:proofErr w:type="spellEnd"/>
            <w:r w:rsidRPr="009C4315">
              <w:rPr>
                <w:rFonts w:ascii="Times New Roman" w:hAnsi="Times New Roman"/>
                <w:szCs w:val="24"/>
              </w:rPr>
              <w:t xml:space="preserve">, </w:t>
            </w:r>
            <w:proofErr w:type="spellStart"/>
            <w:r w:rsidRPr="009C4315">
              <w:rPr>
                <w:rFonts w:ascii="Times New Roman" w:hAnsi="Times New Roman"/>
                <w:szCs w:val="24"/>
              </w:rPr>
              <w:t>Webex</w:t>
            </w:r>
            <w:proofErr w:type="spellEnd"/>
            <w:r w:rsidRPr="009C4315">
              <w:rPr>
                <w:rFonts w:ascii="Times New Roman" w:hAnsi="Times New Roman"/>
                <w:szCs w:val="24"/>
              </w:rPr>
              <w:t xml:space="preserve">, </w:t>
            </w:r>
            <w:proofErr w:type="spellStart"/>
            <w:r w:rsidRPr="009C4315">
              <w:rPr>
                <w:rFonts w:ascii="Times New Roman" w:hAnsi="Times New Roman"/>
                <w:szCs w:val="24"/>
              </w:rPr>
              <w:t>Zoom</w:t>
            </w:r>
            <w:proofErr w:type="spellEnd"/>
            <w:r w:rsidRPr="009C4315">
              <w:rPr>
                <w:rFonts w:ascii="Times New Roman" w:hAnsi="Times New Roman"/>
                <w:szCs w:val="24"/>
              </w:rPr>
              <w:t xml:space="preserve"> platformų arba išrašus iš sutarčių bei objektą apibūdinančius dokumentus (pvz., techninę užduotį). Perkančioji organizacija, siekdama patikslinti informaciją apie įvykdytą ar vykdomą sutartį, pasilieka teisę be išankstinio įspėjimo susisiekti su tiekėjo nurodytu užsakovo atstovu.</w:t>
            </w:r>
          </w:p>
        </w:tc>
      </w:tr>
      <w:tr w:rsidR="009711CC" w:rsidRPr="009C4315" w14:paraId="3054A094" w14:textId="77777777" w:rsidTr="003567C0">
        <w:trPr>
          <w:trHeight w:val="428"/>
        </w:trPr>
        <w:tc>
          <w:tcPr>
            <w:tcW w:w="4022" w:type="dxa"/>
          </w:tcPr>
          <w:p w14:paraId="2904360D" w14:textId="2978D852" w:rsidR="009711CC" w:rsidRPr="009C4315" w:rsidRDefault="009711CC" w:rsidP="00690F01">
            <w:pPr>
              <w:shd w:val="clear" w:color="auto" w:fill="FFFFFF" w:themeFill="background1"/>
              <w:spacing w:line="276" w:lineRule="auto"/>
              <w:jc w:val="both"/>
              <w:rPr>
                <w:rFonts w:ascii="Times New Roman" w:eastAsia="Calibri" w:hAnsi="Times New Roman"/>
                <w:szCs w:val="24"/>
              </w:rPr>
            </w:pPr>
            <w:r w:rsidRPr="009711CC">
              <w:rPr>
                <w:rFonts w:ascii="Times New Roman" w:eastAsia="Calibri" w:hAnsi="Times New Roman"/>
                <w:b/>
                <w:szCs w:val="24"/>
              </w:rPr>
              <w:t>Tiekėjas sutarties vykdymui turi pasiūlyti kvalifikuotus specialistus, kurie turi atitikti žemiau nurodytus reikalavimus</w:t>
            </w:r>
            <w:r>
              <w:rPr>
                <w:rFonts w:ascii="Times New Roman" w:eastAsia="Calibri" w:hAnsi="Times New Roman"/>
                <w:szCs w:val="24"/>
              </w:rPr>
              <w:t>:</w:t>
            </w:r>
          </w:p>
          <w:p w14:paraId="219A5ECD" w14:textId="77777777" w:rsidR="009711CC" w:rsidRPr="009C4315" w:rsidRDefault="009711CC" w:rsidP="00690F01">
            <w:pPr>
              <w:spacing w:line="276" w:lineRule="auto"/>
              <w:jc w:val="both"/>
              <w:rPr>
                <w:rFonts w:ascii="Times New Roman" w:hAnsi="Times New Roman"/>
                <w:szCs w:val="24"/>
              </w:rPr>
            </w:pPr>
            <w:r w:rsidRPr="009C4315">
              <w:rPr>
                <w:rFonts w:ascii="Times New Roman" w:hAnsi="Times New Roman"/>
                <w:szCs w:val="24"/>
              </w:rPr>
              <w:t xml:space="preserve">Tiekėjo siūlomi specialistai privalo mokėti </w:t>
            </w:r>
            <w:r w:rsidRPr="009C4315">
              <w:rPr>
                <w:rFonts w:ascii="Times New Roman" w:eastAsia="Calibri" w:hAnsi="Times New Roman"/>
                <w:szCs w:val="24"/>
              </w:rPr>
              <w:t>lietuvių kalbą (žodžiu ir raštu)</w:t>
            </w:r>
            <w:r w:rsidRPr="009C4315">
              <w:rPr>
                <w:rFonts w:ascii="Times New Roman" w:hAnsi="Times New Roman"/>
                <w:szCs w:val="24"/>
              </w:rPr>
              <w:t xml:space="preserve"> ne žemesniu kaip C1 lygiu pagal Bendruosius Europos kalbų metmenis</w:t>
            </w:r>
            <w:r w:rsidRPr="009C4315">
              <w:rPr>
                <w:rFonts w:ascii="Times New Roman" w:eastAsia="Calibri" w:hAnsi="Times New Roman"/>
                <w:szCs w:val="24"/>
              </w:rPr>
              <w:t xml:space="preserve"> arba tiekėjas savo sąskaita, esant poreikiui, privalo užtikrinti vertimo žodžiu ir raštu paslaugas</w:t>
            </w:r>
            <w:r w:rsidRPr="009C4315">
              <w:rPr>
                <w:rFonts w:ascii="Times New Roman" w:hAnsi="Times New Roman"/>
                <w:szCs w:val="24"/>
              </w:rPr>
              <w:t>.</w:t>
            </w:r>
          </w:p>
        </w:tc>
        <w:tc>
          <w:tcPr>
            <w:tcW w:w="6184" w:type="dxa"/>
          </w:tcPr>
          <w:p w14:paraId="3A339C4A" w14:textId="77777777" w:rsidR="009711CC" w:rsidRPr="009C4315" w:rsidRDefault="009711CC" w:rsidP="00690F01">
            <w:pPr>
              <w:spacing w:line="276" w:lineRule="auto"/>
              <w:jc w:val="both"/>
              <w:rPr>
                <w:rFonts w:ascii="Times New Roman" w:hAnsi="Times New Roman"/>
                <w:szCs w:val="24"/>
              </w:rPr>
            </w:pPr>
            <w:bookmarkStart w:id="0" w:name="_Hlk85106148"/>
            <w:r w:rsidRPr="009C4315">
              <w:rPr>
                <w:rFonts w:ascii="Times New Roman" w:hAnsi="Times New Roman"/>
                <w:szCs w:val="24"/>
              </w:rPr>
              <w:t xml:space="preserve">Pateikiami dokumentai: Tiekėjo laisvos formos deklaracija, kad paslaugos Perkančiajai organizacijai bus teikiamos lietuvių kalba arba bus užtikrintas vertimas į lietuvių kalbą. </w:t>
            </w:r>
          </w:p>
          <w:p w14:paraId="68FF971A" w14:textId="77777777" w:rsidR="009711CC" w:rsidRPr="009C4315" w:rsidRDefault="009711CC" w:rsidP="00690F01">
            <w:pPr>
              <w:spacing w:line="276" w:lineRule="auto"/>
              <w:jc w:val="both"/>
              <w:rPr>
                <w:rFonts w:ascii="Times New Roman" w:hAnsi="Times New Roman"/>
                <w:szCs w:val="24"/>
              </w:rPr>
            </w:pPr>
            <w:r w:rsidRPr="009C4315">
              <w:rPr>
                <w:rFonts w:ascii="Times New Roman" w:hAnsi="Times New Roman"/>
                <w:szCs w:val="24"/>
              </w:rPr>
              <w:t>Jei tiekėjas siūlo ne savo darbuotojus, turi būti pateiktas siūlomo specialisto pasirašytas sutikimas atlikti jam priskirtas funkcijas (tiekėjo laimėjimo atveju).</w:t>
            </w:r>
            <w:bookmarkEnd w:id="0"/>
          </w:p>
        </w:tc>
      </w:tr>
      <w:tr w:rsidR="009711CC" w:rsidRPr="00822D3B" w14:paraId="65285ABA" w14:textId="77777777" w:rsidTr="003567C0">
        <w:trPr>
          <w:trHeight w:val="428"/>
        </w:trPr>
        <w:tc>
          <w:tcPr>
            <w:tcW w:w="4022" w:type="dxa"/>
          </w:tcPr>
          <w:p w14:paraId="39A12954" w14:textId="5775594B" w:rsidR="009711CC" w:rsidRPr="009C4315" w:rsidRDefault="009711CC" w:rsidP="003D6EF9">
            <w:pPr>
              <w:spacing w:line="280" w:lineRule="exact"/>
              <w:jc w:val="both"/>
              <w:rPr>
                <w:rFonts w:ascii="Times New Roman" w:hAnsi="Times New Roman"/>
                <w:szCs w:val="24"/>
              </w:rPr>
            </w:pPr>
            <w:r w:rsidRPr="009711CC">
              <w:rPr>
                <w:rFonts w:ascii="Times New Roman" w:eastAsia="Calibri" w:hAnsi="Times New Roman"/>
                <w:b/>
                <w:szCs w:val="24"/>
              </w:rPr>
              <w:t xml:space="preserve">Tiekėjas sutarties vykdymui turi pasiūlyti </w:t>
            </w:r>
            <w:r w:rsidRPr="009711CC">
              <w:rPr>
                <w:rFonts w:ascii="Times New Roman" w:eastAsia="Calibri" w:hAnsi="Times New Roman"/>
                <w:b/>
                <w:bCs/>
                <w:szCs w:val="24"/>
              </w:rPr>
              <w:t>Projekto vadovą</w:t>
            </w:r>
            <w:r>
              <w:rPr>
                <w:rFonts w:ascii="Times New Roman" w:eastAsia="Calibri" w:hAnsi="Times New Roman"/>
                <w:bCs/>
                <w:szCs w:val="24"/>
              </w:rPr>
              <w:t>,</w:t>
            </w:r>
            <w:r w:rsidRPr="009C4315">
              <w:rPr>
                <w:rFonts w:ascii="Times New Roman" w:eastAsia="Calibri" w:hAnsi="Times New Roman"/>
                <w:bCs/>
                <w:szCs w:val="24"/>
              </w:rPr>
              <w:t xml:space="preserve"> </w:t>
            </w:r>
            <w:r w:rsidRPr="009C4315">
              <w:rPr>
                <w:rFonts w:ascii="Times New Roman" w:eastAsia="Calibri" w:hAnsi="Times New Roman"/>
                <w:szCs w:val="24"/>
              </w:rPr>
              <w:t>turintį tarptautiniu mastu pripažįstamą projektų valdymo specialisto kvalifikaciją,  ne trumpesnę kaip trijų metų patirtį. Projekto vadovas  turi būti vadovavęs bent vienam projektui/sutarčiai, kurios metu buvo įdiegtas ir/arba prižiūrimas vaizdo konferencijų sprendimas.</w:t>
            </w:r>
          </w:p>
        </w:tc>
        <w:tc>
          <w:tcPr>
            <w:tcW w:w="6184" w:type="dxa"/>
          </w:tcPr>
          <w:p w14:paraId="76BB5401" w14:textId="77777777" w:rsidR="009711CC" w:rsidRPr="009711CC" w:rsidRDefault="009711CC" w:rsidP="00690F01">
            <w:pPr>
              <w:pStyle w:val="Sraopastraipa"/>
              <w:shd w:val="clear" w:color="auto" w:fill="FFFFFF" w:themeFill="background1"/>
              <w:tabs>
                <w:tab w:val="left" w:pos="463"/>
              </w:tabs>
              <w:spacing w:line="276" w:lineRule="auto"/>
              <w:ind w:left="35" w:firstLine="0"/>
            </w:pPr>
            <w:r w:rsidRPr="009711CC">
              <w:t>Siūlomo Projekto vadovo gyvenimo aprašymas (CV), kvalifikaciją patvirtinantis vienas iš sertifikatų:</w:t>
            </w:r>
            <w:r w:rsidRPr="009711CC">
              <w:rPr>
                <w:rFonts w:eastAsia="Calibri"/>
              </w:rPr>
              <w:t xml:space="preserve"> PMP </w:t>
            </w:r>
            <w:r w:rsidRPr="009711CC">
              <w:t xml:space="preserve">(Project </w:t>
            </w:r>
            <w:proofErr w:type="spellStart"/>
            <w:r w:rsidRPr="009711CC">
              <w:t>Management</w:t>
            </w:r>
            <w:proofErr w:type="spellEnd"/>
            <w:r w:rsidRPr="009711CC">
              <w:t xml:space="preserve"> Professional), </w:t>
            </w:r>
            <w:r w:rsidRPr="009711CC">
              <w:rPr>
                <w:rFonts w:eastAsia="Calibri"/>
              </w:rPr>
              <w:t xml:space="preserve">PRINCE2 </w:t>
            </w:r>
            <w:r w:rsidRPr="009711CC">
              <w:t>(</w:t>
            </w:r>
            <w:proofErr w:type="spellStart"/>
            <w:r w:rsidRPr="009711CC">
              <w:t>Projects</w:t>
            </w:r>
            <w:proofErr w:type="spellEnd"/>
            <w:r w:rsidRPr="009711CC">
              <w:t xml:space="preserve"> IN </w:t>
            </w:r>
            <w:proofErr w:type="spellStart"/>
            <w:r w:rsidRPr="009711CC">
              <w:t>Controlled</w:t>
            </w:r>
            <w:proofErr w:type="spellEnd"/>
            <w:r w:rsidRPr="009711CC">
              <w:t xml:space="preserve"> </w:t>
            </w:r>
            <w:proofErr w:type="spellStart"/>
            <w:r w:rsidRPr="009711CC">
              <w:t>Environments</w:t>
            </w:r>
            <w:proofErr w:type="spellEnd"/>
            <w:r w:rsidRPr="009711CC">
              <w:t xml:space="preserve">), IPMA-C (International Project </w:t>
            </w:r>
            <w:proofErr w:type="spellStart"/>
            <w:r w:rsidRPr="009711CC">
              <w:t>Management</w:t>
            </w:r>
            <w:proofErr w:type="spellEnd"/>
            <w:r w:rsidRPr="009711CC">
              <w:t xml:space="preserve"> </w:t>
            </w:r>
            <w:proofErr w:type="spellStart"/>
            <w:r w:rsidRPr="009711CC">
              <w:t>Association</w:t>
            </w:r>
            <w:proofErr w:type="spellEnd"/>
            <w:r w:rsidRPr="009711CC">
              <w:t xml:space="preserve"> – </w:t>
            </w:r>
            <w:proofErr w:type="spellStart"/>
            <w:r w:rsidRPr="009711CC">
              <w:t>Level</w:t>
            </w:r>
            <w:proofErr w:type="spellEnd"/>
            <w:r w:rsidRPr="009711CC">
              <w:t xml:space="preserve"> C), </w:t>
            </w:r>
            <w:proofErr w:type="spellStart"/>
            <w:r w:rsidRPr="009711CC">
              <w:t>CompTIA</w:t>
            </w:r>
            <w:proofErr w:type="spellEnd"/>
            <w:r w:rsidRPr="009711CC">
              <w:t xml:space="preserve"> Project+ arba kitas, lygiavertis, tarptautiniu lygiu pripažįstamas sertifikatas. </w:t>
            </w:r>
          </w:p>
          <w:p w14:paraId="0B929810" w14:textId="77777777" w:rsidR="009711CC" w:rsidRPr="009711CC" w:rsidRDefault="009711CC" w:rsidP="00690F01">
            <w:pPr>
              <w:pStyle w:val="Sraopastraipa"/>
              <w:shd w:val="clear" w:color="auto" w:fill="FFFFFF" w:themeFill="background1"/>
              <w:tabs>
                <w:tab w:val="left" w:pos="463"/>
              </w:tabs>
              <w:spacing w:line="276" w:lineRule="auto"/>
              <w:ind w:left="35" w:firstLine="0"/>
              <w:rPr>
                <w:rFonts w:eastAsia="Calibri"/>
              </w:rPr>
            </w:pPr>
            <w:r w:rsidRPr="009711CC">
              <w:t xml:space="preserve">Tiekėjo </w:t>
            </w:r>
            <w:r w:rsidRPr="009711CC">
              <w:rPr>
                <w:rFonts w:eastAsia="Calibri"/>
              </w:rPr>
              <w:t>laisvos formos pažyma, nurodanti įdiegto ir/arba prižiūrimo vaizdo konferencijų sprendimo užsakovo pavadinimą, diegimo datą, paslaugos apimtį, užsakovo kontaktinius duomenys.</w:t>
            </w:r>
          </w:p>
          <w:p w14:paraId="11E04E4B" w14:textId="77777777" w:rsidR="009711CC" w:rsidRPr="00822D3B" w:rsidRDefault="009711CC" w:rsidP="00690F01">
            <w:pPr>
              <w:pStyle w:val="Sraopastraipa"/>
              <w:shd w:val="clear" w:color="auto" w:fill="FFFFFF" w:themeFill="background1"/>
              <w:tabs>
                <w:tab w:val="left" w:pos="463"/>
              </w:tabs>
              <w:spacing w:line="276" w:lineRule="auto"/>
              <w:ind w:left="35" w:firstLine="0"/>
              <w:rPr>
                <w:color w:val="000000" w:themeColor="text1"/>
                <w:sz w:val="24"/>
                <w:szCs w:val="24"/>
              </w:rPr>
            </w:pPr>
            <w:r w:rsidRPr="009711CC">
              <w:t>Lygiaverčių sertifikatų ar kitų dokumentų lygiavertiškumą turi įrodyti Tiekėjas</w:t>
            </w:r>
            <w:r w:rsidRPr="009711CC">
              <w:rPr>
                <w:color w:val="000000" w:themeColor="text1"/>
              </w:rPr>
              <w:t>.</w:t>
            </w:r>
          </w:p>
        </w:tc>
      </w:tr>
      <w:tr w:rsidR="009711CC" w:rsidRPr="009C4315" w14:paraId="4EF9A98D" w14:textId="77777777" w:rsidTr="003567C0">
        <w:trPr>
          <w:trHeight w:val="428"/>
        </w:trPr>
        <w:tc>
          <w:tcPr>
            <w:tcW w:w="4022" w:type="dxa"/>
          </w:tcPr>
          <w:p w14:paraId="582D7659" w14:textId="3FE8A24B" w:rsidR="009711CC" w:rsidRPr="009C4315" w:rsidRDefault="009711CC" w:rsidP="00690F01">
            <w:pPr>
              <w:spacing w:line="276" w:lineRule="auto"/>
              <w:jc w:val="both"/>
              <w:rPr>
                <w:rFonts w:ascii="Times New Roman" w:hAnsi="Times New Roman"/>
                <w:szCs w:val="24"/>
              </w:rPr>
            </w:pPr>
            <w:r w:rsidRPr="009711CC">
              <w:rPr>
                <w:rFonts w:ascii="Times New Roman" w:hAnsi="Times New Roman"/>
                <w:b/>
                <w:szCs w:val="24"/>
              </w:rPr>
              <w:t xml:space="preserve">Kvalifikuotą ne mažiau kaip vieną </w:t>
            </w:r>
            <w:r w:rsidRPr="009711CC">
              <w:rPr>
                <w:rFonts w:ascii="Times New Roman" w:eastAsia="Calibri" w:hAnsi="Times New Roman"/>
                <w:b/>
                <w:bCs/>
                <w:szCs w:val="24"/>
              </w:rPr>
              <w:t>duomenų perdavimo tinklų specialistą</w:t>
            </w:r>
            <w:r w:rsidRPr="009C4315">
              <w:rPr>
                <w:rFonts w:ascii="Times New Roman" w:hAnsi="Times New Roman"/>
                <w:szCs w:val="24"/>
              </w:rPr>
              <w:t xml:space="preserve">, turintį </w:t>
            </w:r>
            <w:r w:rsidRPr="009C4315">
              <w:rPr>
                <w:rFonts w:ascii="Times New Roman" w:eastAsia="Calibri" w:hAnsi="Times New Roman"/>
                <w:szCs w:val="24"/>
              </w:rPr>
              <w:t>tarptautiniu mastu pripažįstamą duomenų perdavimo tinklų specialisto kvalifikaciją,</w:t>
            </w:r>
            <w:r w:rsidRPr="009C4315">
              <w:rPr>
                <w:rFonts w:ascii="Times New Roman" w:hAnsi="Times New Roman"/>
                <w:szCs w:val="24"/>
              </w:rPr>
              <w:t xml:space="preserve"> </w:t>
            </w:r>
            <w:r w:rsidRPr="009C4315">
              <w:rPr>
                <w:rFonts w:ascii="Times New Roman" w:eastAsia="Calibri" w:hAnsi="Times New Roman"/>
                <w:szCs w:val="24"/>
              </w:rPr>
              <w:t xml:space="preserve">įgyvendinusį  ne mažiau kaip 1 (vieną) projektą/sutartį, kurio (-s) metu buvo įdiegtas ir (arba) prižiūrimas vaizdo konferencijų sprendimas ir turintį </w:t>
            </w:r>
            <w:r w:rsidRPr="009C4315">
              <w:rPr>
                <w:rFonts w:ascii="Times New Roman" w:hAnsi="Times New Roman"/>
                <w:szCs w:val="24"/>
              </w:rPr>
              <w:t xml:space="preserve">ne mažesnę nei 3 (trijų) metų darbo patirtį projektuojant ir diegiant </w:t>
            </w:r>
            <w:r w:rsidRPr="009C4315">
              <w:rPr>
                <w:rFonts w:ascii="Times New Roman" w:eastAsia="Calibri" w:hAnsi="Times New Roman"/>
                <w:bCs/>
                <w:szCs w:val="24"/>
              </w:rPr>
              <w:t xml:space="preserve">duomenų perdavimo </w:t>
            </w:r>
            <w:r w:rsidRPr="009C4315">
              <w:rPr>
                <w:rFonts w:ascii="Times New Roman" w:hAnsi="Times New Roman"/>
                <w:szCs w:val="24"/>
              </w:rPr>
              <w:t xml:space="preserve">tinklų sprendimus bei mokantį lietuvių kalbą. Tuo atveju, jei specialistas nemoka lietuvių kalbos, tiekėjas privalo numatyti vertimo žodžiu ir raštu paslaugas. </w:t>
            </w:r>
          </w:p>
        </w:tc>
        <w:tc>
          <w:tcPr>
            <w:tcW w:w="6184" w:type="dxa"/>
          </w:tcPr>
          <w:p w14:paraId="632219EF" w14:textId="77777777" w:rsidR="009711CC" w:rsidRPr="009711CC" w:rsidRDefault="009711CC" w:rsidP="00690F01">
            <w:pPr>
              <w:shd w:val="clear" w:color="auto" w:fill="FFFFFF" w:themeFill="background1"/>
              <w:tabs>
                <w:tab w:val="left" w:pos="463"/>
              </w:tabs>
              <w:spacing w:line="276" w:lineRule="auto"/>
              <w:jc w:val="both"/>
              <w:rPr>
                <w:rFonts w:ascii="Times New Roman" w:eastAsia="Calibri" w:hAnsi="Times New Roman"/>
              </w:rPr>
            </w:pPr>
            <w:r w:rsidRPr="009711CC">
              <w:rPr>
                <w:rFonts w:ascii="Times New Roman" w:hAnsi="Times New Roman"/>
              </w:rPr>
              <w:t xml:space="preserve">Siūlomo specialisto gyvenimo aprašymas (CV) ir kvalifikaciją patvirtinantys sertifikatai: </w:t>
            </w:r>
            <w:proofErr w:type="spellStart"/>
            <w:r w:rsidRPr="009711CC">
              <w:rPr>
                <w:rStyle w:val="spellingerror"/>
                <w:rFonts w:ascii="Times New Roman" w:hAnsi="Times New Roman"/>
              </w:rPr>
              <w:t>Cisco</w:t>
            </w:r>
            <w:proofErr w:type="spellEnd"/>
            <w:r w:rsidRPr="009711CC">
              <w:rPr>
                <w:rStyle w:val="spellingerror"/>
                <w:rFonts w:ascii="Times New Roman" w:hAnsi="Times New Roman"/>
              </w:rPr>
              <w:t xml:space="preserve"> </w:t>
            </w:r>
            <w:proofErr w:type="spellStart"/>
            <w:r w:rsidRPr="009711CC">
              <w:rPr>
                <w:rStyle w:val="spellingerror"/>
                <w:rFonts w:ascii="Times New Roman" w:hAnsi="Times New Roman"/>
              </w:rPr>
              <w:t>Certified</w:t>
            </w:r>
            <w:proofErr w:type="spellEnd"/>
            <w:r w:rsidRPr="009711CC">
              <w:rPr>
                <w:rStyle w:val="spellingerror"/>
                <w:rFonts w:ascii="Times New Roman" w:hAnsi="Times New Roman"/>
              </w:rPr>
              <w:t xml:space="preserve"> </w:t>
            </w:r>
            <w:proofErr w:type="spellStart"/>
            <w:r w:rsidRPr="009711CC">
              <w:rPr>
                <w:rStyle w:val="spellingerror"/>
                <w:rFonts w:ascii="Times New Roman" w:hAnsi="Times New Roman"/>
              </w:rPr>
              <w:t>Internetwork</w:t>
            </w:r>
            <w:proofErr w:type="spellEnd"/>
            <w:r w:rsidRPr="009711CC">
              <w:rPr>
                <w:rStyle w:val="spellingerror"/>
                <w:rFonts w:ascii="Times New Roman" w:hAnsi="Times New Roman"/>
              </w:rPr>
              <w:t xml:space="preserve"> </w:t>
            </w:r>
            <w:proofErr w:type="spellStart"/>
            <w:r w:rsidRPr="009711CC">
              <w:rPr>
                <w:rStyle w:val="spellingerror"/>
                <w:rFonts w:ascii="Times New Roman" w:hAnsi="Times New Roman"/>
              </w:rPr>
              <w:t>Expert</w:t>
            </w:r>
            <w:proofErr w:type="spellEnd"/>
            <w:r w:rsidRPr="009711CC">
              <w:rPr>
                <w:rStyle w:val="spellingerror"/>
                <w:rFonts w:ascii="Times New Roman" w:hAnsi="Times New Roman"/>
              </w:rPr>
              <w:t xml:space="preserve"> </w:t>
            </w:r>
            <w:proofErr w:type="spellStart"/>
            <w:r w:rsidRPr="009711CC">
              <w:rPr>
                <w:rStyle w:val="spellingerror"/>
                <w:rFonts w:ascii="Times New Roman" w:hAnsi="Times New Roman"/>
              </w:rPr>
              <w:t>Routing</w:t>
            </w:r>
            <w:proofErr w:type="spellEnd"/>
            <w:r w:rsidRPr="009711CC">
              <w:rPr>
                <w:rStyle w:val="spellingerror"/>
                <w:rFonts w:ascii="Times New Roman" w:hAnsi="Times New Roman"/>
              </w:rPr>
              <w:t xml:space="preserve"> </w:t>
            </w:r>
            <w:proofErr w:type="spellStart"/>
            <w:r w:rsidRPr="009711CC">
              <w:rPr>
                <w:rStyle w:val="spellingerror"/>
                <w:rFonts w:ascii="Times New Roman" w:hAnsi="Times New Roman"/>
              </w:rPr>
              <w:t>and</w:t>
            </w:r>
            <w:proofErr w:type="spellEnd"/>
            <w:r w:rsidRPr="009711CC">
              <w:rPr>
                <w:rStyle w:val="spellingerror"/>
                <w:rFonts w:ascii="Times New Roman" w:hAnsi="Times New Roman"/>
              </w:rPr>
              <w:t xml:space="preserve"> </w:t>
            </w:r>
            <w:proofErr w:type="spellStart"/>
            <w:r w:rsidRPr="009711CC">
              <w:rPr>
                <w:rStyle w:val="spellingerror"/>
                <w:rFonts w:ascii="Times New Roman" w:hAnsi="Times New Roman"/>
              </w:rPr>
              <w:t>Switching</w:t>
            </w:r>
            <w:proofErr w:type="spellEnd"/>
            <w:r w:rsidRPr="009711CC">
              <w:rPr>
                <w:rStyle w:val="spellingerror"/>
                <w:rFonts w:ascii="Times New Roman" w:hAnsi="Times New Roman"/>
              </w:rPr>
              <w:t xml:space="preserve"> (CCIE / </w:t>
            </w:r>
            <w:proofErr w:type="spellStart"/>
            <w:r w:rsidRPr="009711CC">
              <w:rPr>
                <w:rStyle w:val="spellingerror"/>
                <w:rFonts w:ascii="Times New Roman" w:hAnsi="Times New Roman"/>
              </w:rPr>
              <w:t>Routing</w:t>
            </w:r>
            <w:proofErr w:type="spellEnd"/>
            <w:r w:rsidRPr="009711CC">
              <w:rPr>
                <w:rStyle w:val="spellingerror"/>
                <w:rFonts w:ascii="Times New Roman" w:hAnsi="Times New Roman"/>
              </w:rPr>
              <w:t xml:space="preserve"> </w:t>
            </w:r>
            <w:proofErr w:type="spellStart"/>
            <w:r w:rsidRPr="009711CC">
              <w:rPr>
                <w:rStyle w:val="spellingerror"/>
                <w:rFonts w:ascii="Times New Roman" w:hAnsi="Times New Roman"/>
              </w:rPr>
              <w:t>and</w:t>
            </w:r>
            <w:proofErr w:type="spellEnd"/>
            <w:r w:rsidRPr="009711CC">
              <w:rPr>
                <w:rStyle w:val="spellingerror"/>
                <w:rFonts w:ascii="Times New Roman" w:hAnsi="Times New Roman"/>
              </w:rPr>
              <w:t xml:space="preserve"> </w:t>
            </w:r>
            <w:proofErr w:type="spellStart"/>
            <w:r w:rsidRPr="009711CC">
              <w:rPr>
                <w:rStyle w:val="spellingerror"/>
                <w:rFonts w:ascii="Times New Roman" w:hAnsi="Times New Roman"/>
              </w:rPr>
              <w:t>Switching</w:t>
            </w:r>
            <w:proofErr w:type="spellEnd"/>
            <w:r w:rsidRPr="009711CC">
              <w:rPr>
                <w:rStyle w:val="spellingerror"/>
                <w:rFonts w:ascii="Times New Roman" w:hAnsi="Times New Roman"/>
              </w:rPr>
              <w:t>)</w:t>
            </w:r>
            <w:r w:rsidRPr="009711CC">
              <w:rPr>
                <w:rFonts w:ascii="Times New Roman" w:eastAsia="Calibri" w:hAnsi="Times New Roman"/>
              </w:rPr>
              <w:t xml:space="preserve">; HPE </w:t>
            </w:r>
            <w:proofErr w:type="spellStart"/>
            <w:r w:rsidRPr="009711CC">
              <w:rPr>
                <w:rFonts w:ascii="Times New Roman" w:eastAsia="Calibri" w:hAnsi="Times New Roman"/>
              </w:rPr>
              <w:t>Master</w:t>
            </w:r>
            <w:proofErr w:type="spellEnd"/>
            <w:r w:rsidRPr="009711CC">
              <w:rPr>
                <w:rFonts w:ascii="Times New Roman" w:eastAsia="Calibri" w:hAnsi="Times New Roman"/>
              </w:rPr>
              <w:t xml:space="preserve"> </w:t>
            </w:r>
            <w:proofErr w:type="spellStart"/>
            <w:r w:rsidRPr="009711CC">
              <w:rPr>
                <w:rFonts w:ascii="Times New Roman" w:eastAsia="Calibri" w:hAnsi="Times New Roman"/>
              </w:rPr>
              <w:t>Accredited</w:t>
            </w:r>
            <w:proofErr w:type="spellEnd"/>
            <w:r w:rsidRPr="009711CC">
              <w:rPr>
                <w:rFonts w:ascii="Times New Roman" w:eastAsia="Calibri" w:hAnsi="Times New Roman"/>
              </w:rPr>
              <w:t xml:space="preserve"> </w:t>
            </w:r>
            <w:proofErr w:type="spellStart"/>
            <w:r w:rsidRPr="009711CC">
              <w:rPr>
                <w:rFonts w:ascii="Times New Roman" w:eastAsia="Calibri" w:hAnsi="Times New Roman"/>
              </w:rPr>
              <w:t>Solutions</w:t>
            </w:r>
            <w:proofErr w:type="spellEnd"/>
            <w:r w:rsidRPr="009711CC">
              <w:rPr>
                <w:rFonts w:ascii="Times New Roman" w:eastAsia="Calibri" w:hAnsi="Times New Roman"/>
              </w:rPr>
              <w:t xml:space="preserve"> </w:t>
            </w:r>
            <w:proofErr w:type="spellStart"/>
            <w:r w:rsidRPr="009711CC">
              <w:rPr>
                <w:rFonts w:ascii="Times New Roman" w:eastAsia="Calibri" w:hAnsi="Times New Roman"/>
              </w:rPr>
              <w:t>Expert</w:t>
            </w:r>
            <w:proofErr w:type="spellEnd"/>
            <w:r w:rsidRPr="009711CC">
              <w:rPr>
                <w:rStyle w:val="normaltextrun"/>
                <w:rFonts w:ascii="Times New Roman" w:hAnsi="Times New Roman"/>
                <w:color w:val="222222"/>
              </w:rPr>
              <w:t xml:space="preserve"> </w:t>
            </w:r>
            <w:r w:rsidRPr="009711CC">
              <w:rPr>
                <w:rFonts w:ascii="Times New Roman" w:eastAsia="Calibri" w:hAnsi="Times New Roman"/>
              </w:rPr>
              <w:t>arba kitas, lygiavertis tarptautiniu mastu pripažįstamas sertifikatas.</w:t>
            </w:r>
          </w:p>
          <w:p w14:paraId="2E49CB5A" w14:textId="77777777" w:rsidR="009711CC" w:rsidRPr="009711CC" w:rsidRDefault="009711CC" w:rsidP="00690F01">
            <w:pPr>
              <w:shd w:val="clear" w:color="auto" w:fill="FFFFFF" w:themeFill="background1"/>
              <w:tabs>
                <w:tab w:val="left" w:pos="463"/>
              </w:tabs>
              <w:spacing w:after="120" w:line="276" w:lineRule="auto"/>
              <w:jc w:val="both"/>
              <w:rPr>
                <w:rFonts w:ascii="Times New Roman" w:eastAsia="Calibri" w:hAnsi="Times New Roman"/>
              </w:rPr>
            </w:pPr>
            <w:r w:rsidRPr="009711CC">
              <w:rPr>
                <w:rStyle w:val="normaltextrun"/>
                <w:rFonts w:ascii="Times New Roman" w:hAnsi="Times New Roman"/>
              </w:rPr>
              <w:t>Lygiaverčiais sertifikatais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sidRPr="009711CC">
              <w:rPr>
                <w:rFonts w:ascii="Times New Roman" w:eastAsia="Calibri" w:hAnsi="Times New Roman"/>
              </w:rPr>
              <w:t>.</w:t>
            </w:r>
          </w:p>
          <w:p w14:paraId="600B1A41" w14:textId="77777777" w:rsidR="009711CC" w:rsidRPr="009711CC" w:rsidRDefault="009711CC" w:rsidP="00690F01">
            <w:pPr>
              <w:pStyle w:val="Sraopastraipa"/>
              <w:shd w:val="clear" w:color="auto" w:fill="FFFFFF" w:themeFill="background1"/>
              <w:tabs>
                <w:tab w:val="left" w:pos="463"/>
              </w:tabs>
              <w:spacing w:line="276" w:lineRule="auto"/>
              <w:ind w:left="35" w:firstLine="0"/>
              <w:rPr>
                <w:color w:val="000000" w:themeColor="text1"/>
              </w:rPr>
            </w:pPr>
            <w:r w:rsidRPr="009711CC">
              <w:t>Lygiaverčių sertifikatų ar dokumentų lygiavertiškumą turi įrodyti Tiekėjas</w:t>
            </w:r>
            <w:r w:rsidRPr="009711CC">
              <w:rPr>
                <w:color w:val="000000" w:themeColor="text1"/>
              </w:rPr>
              <w:t>.</w:t>
            </w:r>
          </w:p>
          <w:p w14:paraId="24FB124C" w14:textId="77777777" w:rsidR="009711CC" w:rsidRPr="009C4315" w:rsidRDefault="009711CC" w:rsidP="00690F01">
            <w:pPr>
              <w:spacing w:line="276" w:lineRule="auto"/>
              <w:jc w:val="both"/>
              <w:rPr>
                <w:rFonts w:ascii="Times New Roman" w:hAnsi="Times New Roman"/>
                <w:szCs w:val="24"/>
              </w:rPr>
            </w:pPr>
          </w:p>
        </w:tc>
      </w:tr>
      <w:tr w:rsidR="009711CC" w:rsidRPr="009C4315" w14:paraId="2FF2DEBD" w14:textId="77777777" w:rsidTr="003567C0">
        <w:trPr>
          <w:trHeight w:val="428"/>
        </w:trPr>
        <w:tc>
          <w:tcPr>
            <w:tcW w:w="4022" w:type="dxa"/>
          </w:tcPr>
          <w:p w14:paraId="5AEA6C0D" w14:textId="0BCFC710" w:rsidR="009711CC" w:rsidRPr="009C4315" w:rsidRDefault="009711CC" w:rsidP="00690F01">
            <w:pPr>
              <w:spacing w:line="276" w:lineRule="auto"/>
              <w:jc w:val="both"/>
              <w:rPr>
                <w:rFonts w:ascii="Times New Roman" w:hAnsi="Times New Roman"/>
                <w:szCs w:val="24"/>
              </w:rPr>
            </w:pPr>
            <w:r w:rsidRPr="009711CC">
              <w:rPr>
                <w:rFonts w:ascii="Times New Roman" w:hAnsi="Times New Roman"/>
                <w:b/>
                <w:szCs w:val="24"/>
              </w:rPr>
              <w:t>Kvalifikuotą ne</w:t>
            </w:r>
            <w:r>
              <w:rPr>
                <w:rFonts w:ascii="Times New Roman" w:hAnsi="Times New Roman"/>
                <w:b/>
                <w:szCs w:val="24"/>
              </w:rPr>
              <w:t xml:space="preserve"> </w:t>
            </w:r>
            <w:r w:rsidRPr="009711CC">
              <w:rPr>
                <w:rFonts w:ascii="Times New Roman" w:hAnsi="Times New Roman"/>
                <w:b/>
                <w:szCs w:val="24"/>
              </w:rPr>
              <w:t xml:space="preserve">mažiau kaip vieną  </w:t>
            </w:r>
            <w:r w:rsidRPr="009711CC">
              <w:rPr>
                <w:rFonts w:ascii="Times New Roman" w:eastAsia="Calibri" w:hAnsi="Times New Roman"/>
                <w:b/>
                <w:bCs/>
                <w:szCs w:val="24"/>
              </w:rPr>
              <w:t>Vaizdo konferencijų ir bendradarbiavimo specialistą</w:t>
            </w:r>
            <w:r w:rsidRPr="009C4315">
              <w:rPr>
                <w:rFonts w:ascii="Times New Roman" w:hAnsi="Times New Roman"/>
                <w:szCs w:val="24"/>
              </w:rPr>
              <w:t xml:space="preserve">, turintį </w:t>
            </w:r>
            <w:r w:rsidRPr="009C4315">
              <w:rPr>
                <w:rFonts w:ascii="Times New Roman" w:eastAsia="Calibri" w:hAnsi="Times New Roman"/>
                <w:szCs w:val="24"/>
              </w:rPr>
              <w:t xml:space="preserve">tarptautiniu mastu pripažįstamą duomenų perdavimo tinklų </w:t>
            </w:r>
            <w:r w:rsidRPr="009C4315">
              <w:rPr>
                <w:rFonts w:ascii="Times New Roman" w:eastAsia="Calibri" w:hAnsi="Times New Roman"/>
                <w:szCs w:val="24"/>
              </w:rPr>
              <w:lastRenderedPageBreak/>
              <w:t xml:space="preserve">specialisto kvalifikaciją, </w:t>
            </w:r>
            <w:r w:rsidRPr="009C4315">
              <w:rPr>
                <w:rFonts w:ascii="Times New Roman" w:hAnsi="Times New Roman"/>
                <w:szCs w:val="24"/>
              </w:rPr>
              <w:t>ne mažesnę nei trijų metų darbo patirtį diegiant vaizdo konferencijų sprendimus</w:t>
            </w:r>
            <w:r w:rsidRPr="009C4315">
              <w:rPr>
                <w:rFonts w:ascii="Times New Roman" w:eastAsia="Calibri" w:hAnsi="Times New Roman"/>
                <w:szCs w:val="24"/>
              </w:rPr>
              <w:t xml:space="preserve"> bei įgyvendinęs  bent vieną projektą/sutartį, kurios metu buvo įdiegtas ir/arba prižiūrimas vaizdo konferencijų sprendimas</w:t>
            </w:r>
            <w:r w:rsidRPr="009C4315">
              <w:rPr>
                <w:rFonts w:ascii="Times New Roman" w:hAnsi="Times New Roman"/>
                <w:szCs w:val="24"/>
              </w:rPr>
              <w:t>. Jeigu specialistas nemoka lietuvių kalbos, tiekėjas privalo numatyti vertimo žodžiu ir raštu paslaugas.</w:t>
            </w:r>
          </w:p>
        </w:tc>
        <w:tc>
          <w:tcPr>
            <w:tcW w:w="6184" w:type="dxa"/>
          </w:tcPr>
          <w:p w14:paraId="6E4002CA" w14:textId="77777777" w:rsidR="009711CC" w:rsidRPr="009711CC" w:rsidRDefault="009711CC" w:rsidP="00690F01">
            <w:pPr>
              <w:spacing w:line="276" w:lineRule="auto"/>
              <w:jc w:val="both"/>
              <w:rPr>
                <w:rFonts w:ascii="Times New Roman" w:hAnsi="Times New Roman"/>
              </w:rPr>
            </w:pPr>
            <w:r w:rsidRPr="009711CC">
              <w:rPr>
                <w:rFonts w:ascii="Times New Roman" w:hAnsi="Times New Roman"/>
              </w:rPr>
              <w:lastRenderedPageBreak/>
              <w:t>Siūlomo specialisto gyvenimo aprašymas (CV) ir kvalifikaciją patvirtinantis siūlomos įrangos gamintojo</w:t>
            </w:r>
          </w:p>
          <w:p w14:paraId="28B7F7F2" w14:textId="77777777" w:rsidR="009711CC" w:rsidRPr="009711CC" w:rsidRDefault="009711CC" w:rsidP="00690F01">
            <w:pPr>
              <w:shd w:val="clear" w:color="auto" w:fill="FFFFFF" w:themeFill="background1"/>
              <w:tabs>
                <w:tab w:val="left" w:pos="463"/>
              </w:tabs>
              <w:spacing w:line="276" w:lineRule="auto"/>
              <w:jc w:val="both"/>
              <w:rPr>
                <w:rFonts w:ascii="Times New Roman" w:hAnsi="Times New Roman"/>
                <w:iCs/>
              </w:rPr>
            </w:pPr>
            <w:r w:rsidRPr="009711CC">
              <w:rPr>
                <w:rFonts w:ascii="Times New Roman" w:hAnsi="Times New Roman"/>
                <w:iCs/>
              </w:rPr>
              <w:t>Vaizdo konferencijų ir bendradarbiavimo „</w:t>
            </w:r>
            <w:r w:rsidRPr="009711CC">
              <w:rPr>
                <w:rFonts w:ascii="Times New Roman" w:hAnsi="Times New Roman"/>
                <w:iCs/>
                <w:lang w:val="en-US"/>
              </w:rPr>
              <w:t>professional”</w:t>
            </w:r>
            <w:r w:rsidRPr="009711CC">
              <w:rPr>
                <w:rFonts w:ascii="Times New Roman" w:hAnsi="Times New Roman"/>
                <w:iCs/>
              </w:rPr>
              <w:t xml:space="preserve"> lygio specialisto sertifikatas</w:t>
            </w:r>
            <w:r w:rsidRPr="009711CC">
              <w:rPr>
                <w:rFonts w:ascii="Times New Roman" w:hAnsi="Times New Roman"/>
              </w:rPr>
              <w:t xml:space="preserve"> arba lygiavertis, tarptautiniu mastu pripažįstamas  sertifikatas</w:t>
            </w:r>
            <w:r w:rsidRPr="009711CC">
              <w:rPr>
                <w:rFonts w:ascii="Times New Roman" w:hAnsi="Times New Roman"/>
                <w:iCs/>
              </w:rPr>
              <w:t xml:space="preserve">. </w:t>
            </w:r>
            <w:r w:rsidRPr="009711CC">
              <w:rPr>
                <w:rFonts w:ascii="Times New Roman" w:hAnsi="Times New Roman"/>
                <w:iCs/>
              </w:rPr>
              <w:lastRenderedPageBreak/>
              <w:t xml:space="preserve">Specialistas atsakingas už tinkamą </w:t>
            </w:r>
            <w:r w:rsidRPr="009711CC">
              <w:rPr>
                <w:rFonts w:ascii="Times New Roman" w:eastAsia="Calibri" w:hAnsi="Times New Roman"/>
                <w:bCs/>
              </w:rPr>
              <w:t xml:space="preserve">vaizdo konferencijų </w:t>
            </w:r>
            <w:r w:rsidRPr="009711CC">
              <w:rPr>
                <w:rFonts w:ascii="Times New Roman" w:hAnsi="Times New Roman"/>
                <w:iCs/>
              </w:rPr>
              <w:t>įrangos sumontavimą, sujungimą ir paleidimą.</w:t>
            </w:r>
          </w:p>
          <w:p w14:paraId="34AFBC6E" w14:textId="77777777" w:rsidR="009711CC" w:rsidRPr="009711CC" w:rsidRDefault="009711CC" w:rsidP="00690F01">
            <w:pPr>
              <w:shd w:val="clear" w:color="auto" w:fill="FFFFFF" w:themeFill="background1"/>
              <w:tabs>
                <w:tab w:val="left" w:pos="463"/>
              </w:tabs>
              <w:spacing w:line="276" w:lineRule="auto"/>
              <w:jc w:val="both"/>
              <w:rPr>
                <w:rFonts w:ascii="Times New Roman" w:hAnsi="Times New Roman"/>
                <w:color w:val="000000" w:themeColor="text1"/>
              </w:rPr>
            </w:pPr>
            <w:r w:rsidRPr="009711CC">
              <w:rPr>
                <w:rFonts w:ascii="Times New Roman" w:hAnsi="Times New Roman"/>
              </w:rPr>
              <w:t>Lygiaverčių sertifikatų ar kitų dokumentų lygiavertiškumą turi įrodyti Tiekėjas</w:t>
            </w:r>
            <w:r w:rsidRPr="009711CC">
              <w:rPr>
                <w:rFonts w:ascii="Times New Roman" w:hAnsi="Times New Roman"/>
                <w:color w:val="000000" w:themeColor="text1"/>
              </w:rPr>
              <w:t>.</w:t>
            </w:r>
          </w:p>
          <w:p w14:paraId="54DCA6AB" w14:textId="77777777" w:rsidR="009711CC" w:rsidRPr="009C4315" w:rsidRDefault="009711CC" w:rsidP="00690F01">
            <w:pPr>
              <w:shd w:val="clear" w:color="auto" w:fill="FFFFFF" w:themeFill="background1"/>
              <w:tabs>
                <w:tab w:val="left" w:pos="463"/>
              </w:tabs>
              <w:spacing w:line="276" w:lineRule="auto"/>
              <w:jc w:val="both"/>
              <w:rPr>
                <w:rFonts w:ascii="Times New Roman" w:hAnsi="Times New Roman"/>
                <w:szCs w:val="24"/>
              </w:rPr>
            </w:pPr>
          </w:p>
        </w:tc>
      </w:tr>
      <w:tr w:rsidR="009711CC" w:rsidRPr="009C4315" w14:paraId="30729E3A" w14:textId="77777777" w:rsidTr="003567C0">
        <w:trPr>
          <w:trHeight w:val="428"/>
        </w:trPr>
        <w:tc>
          <w:tcPr>
            <w:tcW w:w="4022" w:type="dxa"/>
          </w:tcPr>
          <w:p w14:paraId="1357D2BA" w14:textId="304CEC6D" w:rsidR="009711CC" w:rsidRPr="009C4315" w:rsidRDefault="009711CC" w:rsidP="00690F01">
            <w:pPr>
              <w:spacing w:line="276" w:lineRule="auto"/>
              <w:jc w:val="both"/>
              <w:rPr>
                <w:rFonts w:ascii="Times New Roman" w:hAnsi="Times New Roman"/>
                <w:szCs w:val="24"/>
              </w:rPr>
            </w:pPr>
            <w:r w:rsidRPr="00937AD9">
              <w:rPr>
                <w:rFonts w:ascii="Times New Roman" w:hAnsi="Times New Roman"/>
                <w:b/>
                <w:szCs w:val="24"/>
              </w:rPr>
              <w:lastRenderedPageBreak/>
              <w:t>Kvalifikuotą ne</w:t>
            </w:r>
            <w:r w:rsidR="00937AD9">
              <w:rPr>
                <w:rFonts w:ascii="Times New Roman" w:hAnsi="Times New Roman"/>
                <w:b/>
                <w:szCs w:val="24"/>
              </w:rPr>
              <w:t xml:space="preserve"> </w:t>
            </w:r>
            <w:r w:rsidRPr="00937AD9">
              <w:rPr>
                <w:rFonts w:ascii="Times New Roman" w:hAnsi="Times New Roman"/>
                <w:b/>
                <w:szCs w:val="24"/>
              </w:rPr>
              <w:t xml:space="preserve">mažiau kaip vieną  </w:t>
            </w:r>
            <w:r w:rsidRPr="00937AD9">
              <w:rPr>
                <w:rFonts w:ascii="Times New Roman" w:eastAsia="Calibri" w:hAnsi="Times New Roman"/>
                <w:b/>
                <w:bCs/>
                <w:szCs w:val="24"/>
              </w:rPr>
              <w:t>Microsoft saugumo specialistą</w:t>
            </w:r>
            <w:r w:rsidRPr="009C4315">
              <w:rPr>
                <w:rFonts w:ascii="Times New Roman" w:eastAsia="Calibri" w:hAnsi="Times New Roman"/>
                <w:bCs/>
                <w:szCs w:val="24"/>
              </w:rPr>
              <w:t xml:space="preserve">, turintį </w:t>
            </w:r>
            <w:r w:rsidRPr="009C4315">
              <w:rPr>
                <w:rFonts w:ascii="Times New Roman" w:eastAsia="Calibri" w:hAnsi="Times New Roman"/>
                <w:szCs w:val="24"/>
              </w:rPr>
              <w:t xml:space="preserve">tarptautiniu mastu pripažįstamą Microsoft saugumo specialisto, atsakingo už tinkamą įrangos pajungimą į </w:t>
            </w:r>
            <w:r w:rsidRPr="009C4315">
              <w:rPr>
                <w:rFonts w:ascii="Times New Roman" w:eastAsia="Calibri" w:hAnsi="Times New Roman"/>
                <w:i/>
                <w:iCs/>
                <w:szCs w:val="24"/>
              </w:rPr>
              <w:t>Microsoft 365</w:t>
            </w:r>
            <w:r w:rsidRPr="009C4315">
              <w:rPr>
                <w:rFonts w:ascii="Times New Roman" w:eastAsia="Calibri" w:hAnsi="Times New Roman"/>
                <w:szCs w:val="24"/>
              </w:rPr>
              <w:t xml:space="preserve"> ir </w:t>
            </w:r>
            <w:r w:rsidRPr="009C4315">
              <w:rPr>
                <w:rFonts w:ascii="Times New Roman" w:eastAsia="Calibri" w:hAnsi="Times New Roman"/>
                <w:i/>
                <w:iCs/>
                <w:szCs w:val="24"/>
              </w:rPr>
              <w:t xml:space="preserve">Microsoft </w:t>
            </w:r>
            <w:proofErr w:type="spellStart"/>
            <w:r w:rsidRPr="009C4315">
              <w:rPr>
                <w:rFonts w:ascii="Times New Roman" w:eastAsia="Calibri" w:hAnsi="Times New Roman"/>
                <w:i/>
                <w:iCs/>
                <w:szCs w:val="24"/>
              </w:rPr>
              <w:t>Teams</w:t>
            </w:r>
            <w:proofErr w:type="spellEnd"/>
            <w:r w:rsidRPr="009C4315">
              <w:rPr>
                <w:rFonts w:ascii="Times New Roman" w:eastAsia="Calibri" w:hAnsi="Times New Roman"/>
                <w:szCs w:val="24"/>
              </w:rPr>
              <w:t xml:space="preserve"> infrastruktūrą kvalifikaciją, ne trumpesnę kaip trijų metų profesinę patirtį Microsoft saugumo diegimo ir/arba priežiūros srityje bei dalyvavęs įgyvendinant bent vieną projektą/sutartį, kuris metu buvo įdiegtas ir/arba prižiūrimas Microsoft </w:t>
            </w:r>
            <w:proofErr w:type="spellStart"/>
            <w:r w:rsidRPr="009C4315">
              <w:rPr>
                <w:rFonts w:ascii="Times New Roman" w:eastAsia="Calibri" w:hAnsi="Times New Roman"/>
                <w:szCs w:val="24"/>
              </w:rPr>
              <w:t>Teams</w:t>
            </w:r>
            <w:proofErr w:type="spellEnd"/>
            <w:r w:rsidRPr="009C4315">
              <w:rPr>
                <w:rFonts w:ascii="Times New Roman" w:eastAsia="Calibri" w:hAnsi="Times New Roman"/>
                <w:szCs w:val="24"/>
              </w:rPr>
              <w:t xml:space="preserve"> ar kitas saugumo sprendimas.  </w:t>
            </w:r>
          </w:p>
        </w:tc>
        <w:tc>
          <w:tcPr>
            <w:tcW w:w="6184" w:type="dxa"/>
          </w:tcPr>
          <w:p w14:paraId="2B3BE9C9" w14:textId="77777777" w:rsidR="009711CC" w:rsidRPr="00937AD9" w:rsidRDefault="009711CC" w:rsidP="00690F01">
            <w:pPr>
              <w:spacing w:line="276" w:lineRule="auto"/>
              <w:jc w:val="both"/>
              <w:rPr>
                <w:rFonts w:ascii="Times New Roman" w:hAnsi="Times New Roman"/>
              </w:rPr>
            </w:pPr>
            <w:r w:rsidRPr="00937AD9">
              <w:rPr>
                <w:rFonts w:ascii="Times New Roman" w:hAnsi="Times New Roman"/>
              </w:rPr>
              <w:t xml:space="preserve">Siūlomo specialisto gyvenimo aprašymas (CV) ir kvalifikaciją patvirtinantis </w:t>
            </w:r>
            <w:r w:rsidRPr="00937AD9">
              <w:rPr>
                <w:rFonts w:ascii="Times New Roman" w:hAnsi="Times New Roman"/>
                <w:iCs/>
                <w:lang w:val="en-US"/>
              </w:rPr>
              <w:t>Microsoft Certified: Information Protection and Compliance Administrator Associate</w:t>
            </w:r>
            <w:r w:rsidRPr="00937AD9">
              <w:rPr>
                <w:rFonts w:ascii="Times New Roman" w:hAnsi="Times New Roman"/>
              </w:rPr>
              <w:t xml:space="preserve"> arba lygiavertis, tarptautiniu mastu pripažįstamas  sertifikatas. Kursų, seminarų, mokymo programų išklausymą patvirtinantys dokumentai nelaikomi lygiaverčiais pripažįstamą kvalifikaciją patvirtinantiems sertifikatams.</w:t>
            </w:r>
          </w:p>
          <w:p w14:paraId="56BB4C98" w14:textId="77777777" w:rsidR="00937AD9" w:rsidRDefault="009711CC" w:rsidP="00690F01">
            <w:pPr>
              <w:spacing w:line="276" w:lineRule="auto"/>
              <w:jc w:val="both"/>
              <w:rPr>
                <w:rFonts w:ascii="Times New Roman" w:hAnsi="Times New Roman"/>
              </w:rPr>
            </w:pPr>
            <w:r w:rsidRPr="00937AD9">
              <w:rPr>
                <w:rFonts w:ascii="Times New Roman" w:hAnsi="Times New Roman"/>
              </w:rPr>
              <w:t>Informacija apie reikalaujamą patirtį turi būti nurodyta specialisto gyvenimo aprašyme.</w:t>
            </w:r>
          </w:p>
          <w:p w14:paraId="5CBD48B5" w14:textId="692BF74E" w:rsidR="009711CC" w:rsidRPr="00937AD9" w:rsidRDefault="009711CC" w:rsidP="00690F01">
            <w:pPr>
              <w:spacing w:line="276" w:lineRule="auto"/>
              <w:jc w:val="both"/>
              <w:rPr>
                <w:rFonts w:ascii="Times New Roman" w:hAnsi="Times New Roman"/>
              </w:rPr>
            </w:pPr>
            <w:r w:rsidRPr="00937AD9">
              <w:rPr>
                <w:rFonts w:ascii="Times New Roman" w:hAnsi="Times New Roman"/>
              </w:rPr>
              <w:t>Lygiaverčių sertifikatų ar kitų dokumentų lygiavertiškumą turi įrodyti Tiekėjas</w:t>
            </w:r>
            <w:r w:rsidRPr="00937AD9">
              <w:rPr>
                <w:rFonts w:ascii="Times New Roman" w:hAnsi="Times New Roman"/>
                <w:color w:val="000000" w:themeColor="text1"/>
              </w:rPr>
              <w:t>.</w:t>
            </w:r>
          </w:p>
          <w:p w14:paraId="649B2F4E" w14:textId="77777777" w:rsidR="009711CC" w:rsidRPr="009C4315" w:rsidRDefault="009711CC" w:rsidP="00690F01">
            <w:pPr>
              <w:spacing w:line="276" w:lineRule="auto"/>
              <w:jc w:val="both"/>
              <w:rPr>
                <w:rFonts w:ascii="Times New Roman" w:hAnsi="Times New Roman"/>
                <w:szCs w:val="24"/>
              </w:rPr>
            </w:pPr>
          </w:p>
        </w:tc>
      </w:tr>
      <w:tr w:rsidR="00496ADF" w:rsidRPr="009C4315" w14:paraId="74775F33" w14:textId="77777777" w:rsidTr="003567C0">
        <w:trPr>
          <w:trHeight w:val="428"/>
        </w:trPr>
        <w:tc>
          <w:tcPr>
            <w:tcW w:w="4022" w:type="dxa"/>
          </w:tcPr>
          <w:p w14:paraId="76E31CD1" w14:textId="009B60E7" w:rsidR="00496ADF" w:rsidRPr="00937AD9" w:rsidRDefault="00496ADF" w:rsidP="00690F01">
            <w:pPr>
              <w:spacing w:line="276" w:lineRule="auto"/>
              <w:jc w:val="both"/>
              <w:rPr>
                <w:rFonts w:ascii="Times New Roman" w:hAnsi="Times New Roman"/>
                <w:b/>
                <w:szCs w:val="24"/>
              </w:rPr>
            </w:pPr>
            <w:r w:rsidRPr="00496ADF">
              <w:rPr>
                <w:rFonts w:ascii="Times New Roman" w:hAnsi="Times New Roman"/>
                <w:b/>
                <w:szCs w:val="24"/>
              </w:rPr>
              <w:t>Tiek</w:t>
            </w:r>
            <w:r w:rsidRPr="00496ADF">
              <w:rPr>
                <w:rFonts w:ascii="Times New Roman" w:hAnsi="Times New Roman" w:hint="eastAsia"/>
                <w:b/>
                <w:szCs w:val="24"/>
              </w:rPr>
              <w:t>ė</w:t>
            </w:r>
            <w:r w:rsidRPr="00496ADF">
              <w:rPr>
                <w:rFonts w:ascii="Times New Roman" w:hAnsi="Times New Roman"/>
                <w:b/>
                <w:szCs w:val="24"/>
              </w:rPr>
              <w:t>jas turi b</w:t>
            </w:r>
            <w:r w:rsidRPr="00496ADF">
              <w:rPr>
                <w:rFonts w:ascii="Times New Roman" w:hAnsi="Times New Roman" w:hint="eastAsia"/>
                <w:b/>
                <w:szCs w:val="24"/>
              </w:rPr>
              <w:t>ū</w:t>
            </w:r>
            <w:r w:rsidRPr="00496ADF">
              <w:rPr>
                <w:rFonts w:ascii="Times New Roman" w:hAnsi="Times New Roman"/>
                <w:b/>
                <w:szCs w:val="24"/>
              </w:rPr>
              <w:t xml:space="preserve">ti </w:t>
            </w:r>
            <w:r w:rsidRPr="00496ADF">
              <w:rPr>
                <w:rFonts w:ascii="Times New Roman" w:hAnsi="Times New Roman" w:hint="eastAsia"/>
                <w:b/>
                <w:szCs w:val="24"/>
              </w:rPr>
              <w:t>į</w:t>
            </w:r>
            <w:r w:rsidRPr="00496ADF">
              <w:rPr>
                <w:rFonts w:ascii="Times New Roman" w:hAnsi="Times New Roman"/>
                <w:b/>
                <w:szCs w:val="24"/>
              </w:rPr>
              <w:t>dieg</w:t>
            </w:r>
            <w:r w:rsidRPr="00496ADF">
              <w:rPr>
                <w:rFonts w:ascii="Times New Roman" w:hAnsi="Times New Roman" w:hint="eastAsia"/>
                <w:b/>
                <w:szCs w:val="24"/>
              </w:rPr>
              <w:t>ę</w:t>
            </w:r>
            <w:r w:rsidRPr="00496ADF">
              <w:rPr>
                <w:rFonts w:ascii="Times New Roman" w:hAnsi="Times New Roman"/>
                <w:b/>
                <w:szCs w:val="24"/>
              </w:rPr>
              <w:t>s Informacijos saugumo valdymo sistem</w:t>
            </w:r>
            <w:r w:rsidRPr="00496ADF">
              <w:rPr>
                <w:rFonts w:ascii="Times New Roman" w:hAnsi="Times New Roman" w:hint="eastAsia"/>
                <w:b/>
                <w:szCs w:val="24"/>
              </w:rPr>
              <w:t>ą</w:t>
            </w:r>
            <w:r w:rsidRPr="00496ADF">
              <w:rPr>
                <w:rFonts w:ascii="Times New Roman" w:hAnsi="Times New Roman"/>
                <w:b/>
                <w:szCs w:val="24"/>
              </w:rPr>
              <w:t>, atitinkan</w:t>
            </w:r>
            <w:r w:rsidRPr="00496ADF">
              <w:rPr>
                <w:rFonts w:ascii="Times New Roman" w:hAnsi="Times New Roman" w:hint="eastAsia"/>
                <w:b/>
                <w:szCs w:val="24"/>
              </w:rPr>
              <w:t>č</w:t>
            </w:r>
            <w:r w:rsidRPr="00496ADF">
              <w:rPr>
                <w:rFonts w:ascii="Times New Roman" w:hAnsi="Times New Roman"/>
                <w:b/>
                <w:szCs w:val="24"/>
              </w:rPr>
              <w:t>i</w:t>
            </w:r>
            <w:r w:rsidRPr="00496ADF">
              <w:rPr>
                <w:rFonts w:ascii="Times New Roman" w:hAnsi="Times New Roman" w:hint="eastAsia"/>
                <w:b/>
                <w:szCs w:val="24"/>
              </w:rPr>
              <w:t>ą</w:t>
            </w:r>
            <w:r w:rsidRPr="00496ADF">
              <w:rPr>
                <w:rFonts w:ascii="Times New Roman" w:hAnsi="Times New Roman"/>
                <w:b/>
                <w:szCs w:val="24"/>
              </w:rPr>
              <w:t xml:space="preserve"> LST EN ISO/IEC 27001 standart</w:t>
            </w:r>
            <w:r w:rsidRPr="00496ADF">
              <w:rPr>
                <w:rFonts w:ascii="Times New Roman" w:hAnsi="Times New Roman" w:hint="eastAsia"/>
                <w:b/>
                <w:szCs w:val="24"/>
              </w:rPr>
              <w:t>ą</w:t>
            </w:r>
            <w:r w:rsidRPr="00496ADF">
              <w:rPr>
                <w:rFonts w:ascii="Times New Roman" w:hAnsi="Times New Roman"/>
                <w:b/>
                <w:szCs w:val="24"/>
              </w:rPr>
              <w:t xml:space="preserve"> arba taikyti kitas lygiavertes informacijos saugumo valdymo užtikrinimo priemones</w:t>
            </w:r>
          </w:p>
        </w:tc>
        <w:tc>
          <w:tcPr>
            <w:tcW w:w="6184" w:type="dxa"/>
          </w:tcPr>
          <w:p w14:paraId="01D571B2" w14:textId="329AC1DA" w:rsidR="00496ADF" w:rsidRPr="00937AD9" w:rsidRDefault="00496ADF" w:rsidP="00690F01">
            <w:pPr>
              <w:spacing w:line="276" w:lineRule="auto"/>
              <w:jc w:val="both"/>
              <w:rPr>
                <w:rFonts w:ascii="Times New Roman" w:hAnsi="Times New Roman"/>
              </w:rPr>
            </w:pPr>
            <w:r>
              <w:rPr>
                <w:rFonts w:ascii="Times New Roman" w:hAnsi="Times New Roman"/>
              </w:rPr>
              <w:t>P</w:t>
            </w:r>
            <w:r w:rsidRPr="00496ADF">
              <w:rPr>
                <w:rFonts w:ascii="Times New Roman" w:hAnsi="Times New Roman"/>
              </w:rPr>
              <w:t>ateikiamas Informacijos saugumo valdymo sistemos atitikties LST EN ISO/IEC 27001 sertifikatas arba kitas lygiavertis  dokumentas.</w:t>
            </w:r>
          </w:p>
        </w:tc>
      </w:tr>
    </w:tbl>
    <w:p w14:paraId="371DF575" w14:textId="77777777" w:rsidR="0048519C" w:rsidRDefault="0048519C">
      <w:bookmarkStart w:id="1" w:name="_GoBack"/>
      <w:bookmarkEnd w:id="1"/>
    </w:p>
    <w:sectPr w:rsidR="0048519C" w:rsidSect="00232902">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TimesLT">
    <w:panose1 w:val="02020603050405020304"/>
    <w:charset w:val="00"/>
    <w:family w:val="roman"/>
    <w:pitch w:val="variable"/>
    <w:sig w:usb0="00000003" w:usb1="00000000" w:usb2="00000000" w:usb3="00000000" w:csb0="00000001" w:csb1="00000000"/>
  </w:font>
  <w:font w:name="Calibri Light">
    <w:panose1 w:val="020F0302020204030204"/>
    <w:charset w:val="BA"/>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80C"/>
    <w:rsid w:val="00110D6C"/>
    <w:rsid w:val="00232902"/>
    <w:rsid w:val="003567C0"/>
    <w:rsid w:val="00435F8F"/>
    <w:rsid w:val="0048519C"/>
    <w:rsid w:val="00496ADF"/>
    <w:rsid w:val="005E280C"/>
    <w:rsid w:val="00690F01"/>
    <w:rsid w:val="00937AD9"/>
    <w:rsid w:val="009711CC"/>
    <w:rsid w:val="00C13C3F"/>
    <w:rsid w:val="00EB6BFF"/>
    <w:rsid w:val="00FD10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CD736"/>
  <w15:chartTrackingRefBased/>
  <w15:docId w15:val="{BB1A923B-0FB2-43D0-8EB3-5CF78723C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711CC"/>
    <w:pPr>
      <w:overflowPunct w:val="0"/>
      <w:autoSpaceDE w:val="0"/>
      <w:autoSpaceDN w:val="0"/>
      <w:adjustRightInd w:val="0"/>
      <w:spacing w:after="0" w:line="240" w:lineRule="auto"/>
      <w:textAlignment w:val="baseline"/>
    </w:pPr>
    <w:rPr>
      <w:rFonts w:ascii="TimesLT" w:eastAsia="Times New Roman" w:hAnsi="TimesLT" w:cs="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9711CC"/>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9711CC"/>
    <w:pPr>
      <w:overflowPunct/>
      <w:autoSpaceDE/>
      <w:autoSpaceDN/>
      <w:adjustRightInd/>
      <w:ind w:left="720" w:firstLine="720"/>
      <w:contextualSpacing/>
      <w:jc w:val="both"/>
      <w:textAlignment w:val="auto"/>
    </w:pPr>
    <w:rPr>
      <w:rFonts w:ascii="Times New Roman" w:hAnsi="Times New Roman"/>
      <w:sz w:val="20"/>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9711CC"/>
    <w:rPr>
      <w:rFonts w:eastAsia="Times New Roman" w:cs="Times New Roman"/>
      <w:sz w:val="20"/>
      <w:szCs w:val="20"/>
    </w:rPr>
  </w:style>
  <w:style w:type="character" w:customStyle="1" w:styleId="normaltextrun">
    <w:name w:val="normaltextrun"/>
    <w:basedOn w:val="Numatytasispastraiposriftas"/>
    <w:rsid w:val="009711CC"/>
  </w:style>
  <w:style w:type="character" w:customStyle="1" w:styleId="spellingerror">
    <w:name w:val="spellingerror"/>
    <w:basedOn w:val="Numatytasispastraiposriftas"/>
    <w:rsid w:val="009711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4401</Words>
  <Characters>2509</Characters>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2025-03-18T14:57:00Z</dcterms:created>
  <dcterms:modified xsi:type="dcterms:W3CDTF">2025-03-19T14:18:00Z</dcterms:modified>
</cp:coreProperties>
</file>